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4D19E3">
      <w:pPr>
        <w:pStyle w:val="2"/>
        <w:jc w:val="center"/>
        <w:rPr>
          <w:rFonts w:hint="eastAsia" w:ascii="宋体" w:hAnsi="宋体" w:eastAsia="宋体" w:cs="Arial"/>
          <w:b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Arial"/>
          <w:b/>
          <w:bCs w:val="0"/>
          <w:kern w:val="2"/>
          <w:sz w:val="32"/>
          <w:szCs w:val="32"/>
          <w:lang w:val="en-US" w:eastAsia="zh-CN" w:bidi="ar-SA"/>
        </w:rPr>
        <w:t>DR机需求</w:t>
      </w:r>
      <w:r>
        <w:rPr>
          <w:rFonts w:hint="eastAsia" w:ascii="宋体" w:hAnsi="宋体" w:eastAsia="宋体" w:cs="Arial"/>
          <w:b/>
          <w:bCs w:val="0"/>
          <w:kern w:val="2"/>
          <w:sz w:val="32"/>
          <w:szCs w:val="32"/>
          <w:lang w:val="en-US" w:eastAsia="zh-CN" w:bidi="ar-SA"/>
        </w:rPr>
        <w:t>参数</w:t>
      </w:r>
    </w:p>
    <w:p w14:paraId="57E70C07">
      <w:pPr>
        <w:spacing w:line="264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 w:cs="Arial"/>
          <w:bCs/>
          <w:szCs w:val="21"/>
        </w:rPr>
        <w:t>★1设备用途说明：用于头颅、颈椎、四肢、胸部、腹部等站立位、卧位的数字X线摄影系统。系统为双立柱结构，一体式地轨，非悬吊或UC臂结构。</w:t>
      </w:r>
    </w:p>
    <w:p w14:paraId="55C55E67">
      <w:pPr>
        <w:spacing w:line="264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 w:cs="Arial"/>
          <w:bCs/>
          <w:szCs w:val="21"/>
        </w:rPr>
        <w:t>2数字化平板探测器</w:t>
      </w:r>
    </w:p>
    <w:p w14:paraId="0FC38AE9">
      <w:pPr>
        <w:spacing w:line="264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 w:cs="Arial"/>
          <w:bCs/>
          <w:szCs w:val="21"/>
        </w:rPr>
        <w:t>2.1类型：非晶硅碘化铯，移动便携式（可以移出检查床或胸片架实现各种特殊角度摄影）</w:t>
      </w:r>
    </w:p>
    <w:p w14:paraId="5BB4B8ED">
      <w:pPr>
        <w:spacing w:line="264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 w:cs="Arial"/>
          <w:bCs/>
          <w:szCs w:val="21"/>
        </w:rPr>
        <w:t>2.2数量：1块</w:t>
      </w:r>
    </w:p>
    <w:p w14:paraId="3F274359">
      <w:pPr>
        <w:spacing w:line="264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 w:cs="Arial"/>
          <w:bCs/>
          <w:szCs w:val="21"/>
        </w:rPr>
        <w:t xml:space="preserve">2.3成像尺寸: </w:t>
      </w:r>
      <w:bookmarkStart w:id="0" w:name="OLE_LINK3"/>
      <w:r>
        <w:rPr>
          <w:rFonts w:hint="eastAsia" w:ascii="宋体" w:hAnsi="宋体" w:cs="Arial"/>
          <w:bCs/>
          <w:szCs w:val="21"/>
        </w:rPr>
        <w:t>≥</w:t>
      </w:r>
      <w:bookmarkEnd w:id="0"/>
      <w:bookmarkStart w:id="1" w:name="OLE_LINK2"/>
      <w:r>
        <w:rPr>
          <w:rFonts w:hint="eastAsia" w:ascii="宋体" w:hAnsi="宋体" w:cs="Arial"/>
          <w:bCs/>
          <w:szCs w:val="21"/>
        </w:rPr>
        <w:t>17″×17″</w:t>
      </w:r>
      <w:bookmarkEnd w:id="1"/>
    </w:p>
    <w:p w14:paraId="604F92B5">
      <w:pPr>
        <w:spacing w:line="264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 w:cs="Arial"/>
          <w:bCs/>
          <w:szCs w:val="21"/>
        </w:rPr>
        <w:t>2.4像素大小：≤1</w:t>
      </w:r>
      <w:r>
        <w:rPr>
          <w:rFonts w:hint="eastAsia" w:ascii="宋体" w:hAnsi="宋体" w:cs="Arial"/>
          <w:bCs/>
          <w:szCs w:val="21"/>
          <w:lang w:val="en-US" w:eastAsia="zh-CN"/>
        </w:rPr>
        <w:t>40</w:t>
      </w:r>
      <w:r>
        <w:rPr>
          <w:rFonts w:hint="eastAsia" w:ascii="宋体" w:hAnsi="宋体" w:cs="Arial"/>
          <w:bCs/>
          <w:szCs w:val="21"/>
        </w:rPr>
        <w:t>μm；</w:t>
      </w:r>
    </w:p>
    <w:p w14:paraId="67BC20BD">
      <w:pPr>
        <w:spacing w:line="264" w:lineRule="auto"/>
        <w:jc w:val="left"/>
        <w:rPr>
          <w:rFonts w:hint="default" w:ascii="宋体" w:hAnsi="宋体" w:eastAsia="宋体" w:cs="Arial"/>
          <w:bCs/>
          <w:szCs w:val="21"/>
          <w:lang w:val="en-US" w:eastAsia="zh-CN"/>
        </w:rPr>
      </w:pPr>
      <w:r>
        <w:rPr>
          <w:rFonts w:hint="eastAsia" w:ascii="宋体" w:hAnsi="宋体" w:cs="Arial"/>
          <w:bCs/>
          <w:szCs w:val="21"/>
        </w:rPr>
        <w:t>2.5像素矩阵：≥30</w:t>
      </w:r>
      <w:r>
        <w:rPr>
          <w:rFonts w:hint="eastAsia" w:ascii="宋体" w:hAnsi="宋体" w:cs="Arial"/>
          <w:bCs/>
          <w:szCs w:val="21"/>
          <w:lang w:val="en-US" w:eastAsia="zh-CN"/>
        </w:rPr>
        <w:t>00</w:t>
      </w:r>
      <w:r>
        <w:rPr>
          <w:rFonts w:hint="eastAsia" w:ascii="宋体" w:hAnsi="宋体" w:cs="Arial"/>
          <w:bCs/>
          <w:szCs w:val="21"/>
        </w:rPr>
        <w:t>×30</w:t>
      </w:r>
      <w:r>
        <w:rPr>
          <w:rFonts w:hint="eastAsia" w:ascii="宋体" w:hAnsi="宋体" w:cs="Arial"/>
          <w:bCs/>
          <w:szCs w:val="21"/>
          <w:lang w:val="en-US" w:eastAsia="zh-CN"/>
        </w:rPr>
        <w:t>00</w:t>
      </w:r>
    </w:p>
    <w:p w14:paraId="3740DD95">
      <w:pPr>
        <w:spacing w:line="264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 w:cs="Arial"/>
          <w:bCs/>
          <w:szCs w:val="21"/>
        </w:rPr>
        <w:t>★2.6空间分辨率：≥</w:t>
      </w:r>
      <w:bookmarkStart w:id="2" w:name="OLE_LINK4"/>
      <w:r>
        <w:rPr>
          <w:rFonts w:hint="eastAsia" w:ascii="宋体" w:hAnsi="宋体" w:cs="Arial"/>
          <w:bCs/>
          <w:szCs w:val="21"/>
          <w:lang w:val="en-US" w:eastAsia="zh-CN"/>
        </w:rPr>
        <w:t>4.0</w:t>
      </w:r>
      <w:r>
        <w:rPr>
          <w:rFonts w:hint="eastAsia" w:ascii="宋体" w:hAnsi="宋体" w:cs="Arial"/>
          <w:bCs/>
          <w:szCs w:val="21"/>
        </w:rPr>
        <w:t>LP</w:t>
      </w:r>
      <w:bookmarkEnd w:id="2"/>
      <w:r>
        <w:rPr>
          <w:rFonts w:hint="eastAsia" w:ascii="宋体" w:hAnsi="宋体" w:cs="Arial"/>
          <w:bCs/>
          <w:szCs w:val="21"/>
        </w:rPr>
        <w:t>/mm；</w:t>
      </w:r>
    </w:p>
    <w:p w14:paraId="4E817EAF">
      <w:pPr>
        <w:spacing w:line="264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 w:cs="Arial"/>
          <w:bCs/>
          <w:szCs w:val="21"/>
        </w:rPr>
        <w:t>2.7检测灰度级（A/Dbit数）：≥16bit</w:t>
      </w:r>
    </w:p>
    <w:p w14:paraId="7A02C65E">
      <w:pPr>
        <w:spacing w:line="264" w:lineRule="auto"/>
        <w:jc w:val="left"/>
        <w:rPr>
          <w:rFonts w:hint="eastAsia" w:ascii="宋体" w:hAnsi="宋体" w:cs="Arial"/>
          <w:bCs/>
          <w:szCs w:val="21"/>
        </w:rPr>
      </w:pPr>
      <w:r>
        <w:rPr>
          <w:rFonts w:hint="eastAsia" w:ascii="宋体" w:hAnsi="宋体" w:cs="Arial"/>
          <w:bCs/>
          <w:szCs w:val="21"/>
        </w:rPr>
        <w:t>2.8最终成像时间（非预览）：≤4s</w:t>
      </w:r>
    </w:p>
    <w:p w14:paraId="07ACA856">
      <w:pPr>
        <w:spacing w:line="264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 w:cs="Arial"/>
          <w:bCs/>
          <w:szCs w:val="21"/>
        </w:rPr>
        <w:t>2.9重量：≤4kg</w:t>
      </w:r>
    </w:p>
    <w:p w14:paraId="05C29355">
      <w:pPr>
        <w:spacing w:line="264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 w:cs="Arial"/>
          <w:bCs/>
          <w:szCs w:val="21"/>
        </w:rPr>
        <w:t>2.10厚度：≤15mm</w:t>
      </w:r>
    </w:p>
    <w:p w14:paraId="149ADE2D">
      <w:pPr>
        <w:spacing w:line="264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 w:cs="Arial"/>
          <w:bCs/>
          <w:szCs w:val="21"/>
        </w:rPr>
        <w:t>3球管</w:t>
      </w:r>
    </w:p>
    <w:p w14:paraId="144A23F7">
      <w:pPr>
        <w:spacing w:line="264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 w:cs="Arial"/>
          <w:bCs/>
          <w:szCs w:val="21"/>
        </w:rPr>
        <w:t>3.1功率：小焦点≥3</w:t>
      </w:r>
      <w:r>
        <w:rPr>
          <w:rFonts w:hint="eastAsia" w:ascii="宋体" w:hAnsi="宋体" w:cs="Arial"/>
          <w:bCs/>
          <w:szCs w:val="21"/>
          <w:lang w:val="en-US" w:eastAsia="zh-CN"/>
        </w:rPr>
        <w:t>0</w:t>
      </w:r>
      <w:r>
        <w:rPr>
          <w:rFonts w:hint="eastAsia" w:ascii="宋体" w:hAnsi="宋体" w:cs="Arial"/>
          <w:bCs/>
          <w:szCs w:val="21"/>
        </w:rPr>
        <w:t>KW  大焦点≥7</w:t>
      </w:r>
      <w:r>
        <w:rPr>
          <w:rFonts w:hint="eastAsia" w:ascii="宋体" w:hAnsi="宋体" w:cs="Arial"/>
          <w:bCs/>
          <w:szCs w:val="21"/>
          <w:lang w:val="en-US" w:eastAsia="zh-CN"/>
        </w:rPr>
        <w:t>5</w:t>
      </w:r>
      <w:r>
        <w:rPr>
          <w:rFonts w:hint="eastAsia" w:ascii="宋体" w:hAnsi="宋体" w:cs="Arial"/>
          <w:bCs/>
          <w:szCs w:val="21"/>
        </w:rPr>
        <w:t>KW</w:t>
      </w:r>
    </w:p>
    <w:p w14:paraId="7B52765F">
      <w:pPr>
        <w:spacing w:line="264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 w:cs="Arial"/>
          <w:bCs/>
          <w:szCs w:val="21"/>
        </w:rPr>
        <w:t>3.2阳极热容量≥</w:t>
      </w:r>
      <w:r>
        <w:rPr>
          <w:rFonts w:hint="eastAsia" w:ascii="宋体" w:hAnsi="宋体" w:cs="Arial"/>
          <w:bCs/>
          <w:szCs w:val="21"/>
          <w:lang w:val="en-US" w:eastAsia="zh-CN"/>
        </w:rPr>
        <w:t>35</w:t>
      </w:r>
      <w:r>
        <w:rPr>
          <w:rFonts w:hint="eastAsia" w:ascii="宋体" w:hAnsi="宋体" w:cs="Arial"/>
          <w:bCs/>
          <w:szCs w:val="21"/>
        </w:rPr>
        <w:t>0KHU</w:t>
      </w:r>
    </w:p>
    <w:p w14:paraId="25940AD5">
      <w:pPr>
        <w:spacing w:line="264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 w:cs="Arial"/>
          <w:bCs/>
          <w:szCs w:val="21"/>
        </w:rPr>
        <w:t>3.3双焦点≤0.6mm（小焦点）/1.2mm（大焦点）</w:t>
      </w:r>
    </w:p>
    <w:p w14:paraId="3B704BA5">
      <w:pPr>
        <w:spacing w:line="264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 w:cs="Arial"/>
          <w:bCs/>
          <w:szCs w:val="21"/>
        </w:rPr>
        <w:t>3.4管电压范围：≥40-150KV</w:t>
      </w:r>
    </w:p>
    <w:p w14:paraId="5E12D09B">
      <w:pPr>
        <w:spacing w:line="264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 w:cs="Arial"/>
          <w:bCs/>
          <w:szCs w:val="21"/>
        </w:rPr>
        <w:t>3.5双速球管，最大转速：≥</w:t>
      </w:r>
      <w:r>
        <w:rPr>
          <w:rFonts w:hint="eastAsia" w:ascii="宋体" w:hAnsi="宋体" w:cs="Arial"/>
          <w:bCs/>
          <w:szCs w:val="21"/>
          <w:lang w:val="en-US" w:eastAsia="zh-CN"/>
        </w:rPr>
        <w:t>9</w:t>
      </w:r>
      <w:r>
        <w:rPr>
          <w:rFonts w:hint="eastAsia" w:ascii="宋体" w:hAnsi="宋体" w:cs="Arial"/>
          <w:bCs/>
          <w:szCs w:val="21"/>
        </w:rPr>
        <w:t>700rpm</w:t>
      </w:r>
    </w:p>
    <w:p w14:paraId="12D9B815">
      <w:pPr>
        <w:spacing w:line="264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 w:cs="Arial"/>
          <w:bCs/>
          <w:szCs w:val="21"/>
        </w:rPr>
        <w:t>4高频高压发生器</w:t>
      </w:r>
    </w:p>
    <w:p w14:paraId="4577B513">
      <w:pPr>
        <w:spacing w:line="264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 w:cs="Arial"/>
          <w:bCs/>
          <w:szCs w:val="21"/>
        </w:rPr>
        <w:t>4.1输出功率：≥</w:t>
      </w:r>
      <w:r>
        <w:rPr>
          <w:rFonts w:ascii="宋体" w:hAnsi="宋体" w:cs="Arial"/>
          <w:bCs/>
          <w:szCs w:val="21"/>
        </w:rPr>
        <w:t>50</w:t>
      </w:r>
      <w:r>
        <w:rPr>
          <w:rFonts w:hint="eastAsia" w:ascii="宋体" w:hAnsi="宋体" w:cs="Arial"/>
          <w:bCs/>
          <w:szCs w:val="21"/>
        </w:rPr>
        <w:t>kW</w:t>
      </w:r>
    </w:p>
    <w:p w14:paraId="1C6A83A1">
      <w:pPr>
        <w:spacing w:line="264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 w:cs="Arial"/>
          <w:bCs/>
          <w:szCs w:val="21"/>
        </w:rPr>
        <w:t>4.2摄影kV调节范围：≥40～150KV</w:t>
      </w:r>
    </w:p>
    <w:p w14:paraId="3D487647">
      <w:pPr>
        <w:spacing w:line="264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 w:cs="Arial"/>
          <w:bCs/>
          <w:szCs w:val="21"/>
        </w:rPr>
        <w:t>4.3摄影mA范围：≥10mA～</w:t>
      </w:r>
      <w:r>
        <w:rPr>
          <w:rFonts w:ascii="宋体" w:hAnsi="宋体" w:cs="Arial"/>
          <w:bCs/>
          <w:szCs w:val="21"/>
        </w:rPr>
        <w:t>63</w:t>
      </w:r>
      <w:r>
        <w:rPr>
          <w:rFonts w:hint="eastAsia" w:ascii="宋体" w:hAnsi="宋体" w:cs="Arial"/>
          <w:bCs/>
          <w:szCs w:val="21"/>
        </w:rPr>
        <w:t>0mA</w:t>
      </w:r>
    </w:p>
    <w:p w14:paraId="1FEE63E0">
      <w:pPr>
        <w:spacing w:line="264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 w:cs="Arial"/>
          <w:bCs/>
          <w:szCs w:val="21"/>
        </w:rPr>
        <w:t>4.4曝光时间范围：≥1</w:t>
      </w:r>
      <w:r>
        <w:rPr>
          <w:rFonts w:hint="eastAsia" w:ascii="宋体" w:hAnsi="宋体" w:cs="Arial"/>
          <w:kern w:val="0"/>
          <w:szCs w:val="21"/>
        </w:rPr>
        <w:t>ms-</w:t>
      </w:r>
      <w:r>
        <w:rPr>
          <w:rFonts w:hint="eastAsia" w:ascii="宋体" w:hAnsi="宋体" w:cs="Arial"/>
          <w:kern w:val="0"/>
          <w:szCs w:val="21"/>
          <w:lang w:val="en-US" w:eastAsia="zh-CN"/>
        </w:rPr>
        <w:t>8</w:t>
      </w:r>
      <w:r>
        <w:rPr>
          <w:rFonts w:hint="eastAsia" w:ascii="宋体" w:hAnsi="宋体" w:cs="Arial"/>
          <w:kern w:val="0"/>
          <w:szCs w:val="21"/>
        </w:rPr>
        <w:t>s</w:t>
      </w:r>
    </w:p>
    <w:p w14:paraId="177A594D">
      <w:pPr>
        <w:spacing w:line="264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 w:cs="Arial"/>
          <w:bCs/>
          <w:szCs w:val="21"/>
        </w:rPr>
        <w:t>★4.5曝光电流时间积范围：≥0.1～</w:t>
      </w:r>
      <w:r>
        <w:rPr>
          <w:rFonts w:ascii="宋体" w:hAnsi="宋体" w:cs="Arial"/>
          <w:bCs/>
          <w:szCs w:val="21"/>
        </w:rPr>
        <w:t>10</w:t>
      </w:r>
      <w:r>
        <w:rPr>
          <w:rFonts w:hint="eastAsia" w:ascii="宋体" w:hAnsi="宋体" w:cs="Arial"/>
          <w:bCs/>
          <w:szCs w:val="21"/>
        </w:rPr>
        <w:t>00mAs</w:t>
      </w:r>
    </w:p>
    <w:p w14:paraId="4BC0990B">
      <w:pPr>
        <w:spacing w:line="264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 w:cs="Arial"/>
          <w:bCs/>
          <w:szCs w:val="21"/>
        </w:rPr>
        <w:t>4.6具备故障自我诊断功能，自动显示故障代码</w:t>
      </w:r>
    </w:p>
    <w:p w14:paraId="36BC0C12">
      <w:pPr>
        <w:spacing w:line="400" w:lineRule="exact"/>
        <w:rPr>
          <w:rFonts w:ascii="宋体" w:hAnsi="宋体" w:cs="Arial"/>
          <w:bCs/>
          <w:szCs w:val="21"/>
        </w:rPr>
      </w:pPr>
      <w:r>
        <w:rPr>
          <w:rFonts w:hint="eastAsia" w:ascii="宋体" w:hAnsi="宋体" w:cs="Arial"/>
          <w:bCs/>
          <w:szCs w:val="21"/>
        </w:rPr>
        <w:t>4.7主机控制台与高压发生器高度集成，可直接在主机工作站上进行曝光参数的设置，不需要用高压发生器控制台手动设定曝光条件</w:t>
      </w:r>
    </w:p>
    <w:p w14:paraId="6727D68B">
      <w:pPr>
        <w:spacing w:line="400" w:lineRule="exact"/>
        <w:rPr>
          <w:rFonts w:ascii="宋体" w:hAnsi="宋体" w:cs="Arial"/>
          <w:bCs/>
          <w:szCs w:val="21"/>
        </w:rPr>
      </w:pPr>
      <w:r>
        <w:rPr>
          <w:rFonts w:hint="eastAsia" w:ascii="宋体" w:hAnsi="宋体" w:cs="Arial"/>
          <w:bCs/>
          <w:szCs w:val="21"/>
        </w:rPr>
        <w:t>4.8为提高工作效率，降低使用者门槛，设备应具有APR自动控制程序（≥600种）摄影功能</w:t>
      </w:r>
    </w:p>
    <w:p w14:paraId="7E5E81B0">
      <w:pPr>
        <w:spacing w:line="264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 w:cs="Arial"/>
          <w:bCs/>
          <w:szCs w:val="21"/>
        </w:rPr>
        <w:t>5滤线栅（两块）</w:t>
      </w:r>
    </w:p>
    <w:p w14:paraId="0AA22C0F">
      <w:pPr>
        <w:spacing w:line="264" w:lineRule="auto"/>
        <w:rPr>
          <w:rFonts w:ascii="宋体" w:hAnsi="宋体" w:cs="Arial"/>
          <w:kern w:val="0"/>
          <w:szCs w:val="21"/>
        </w:rPr>
      </w:pPr>
      <w:r>
        <w:rPr>
          <w:rFonts w:hint="eastAsia" w:ascii="宋体" w:hAnsi="宋体" w:cs="Arial"/>
          <w:kern w:val="0"/>
          <w:szCs w:val="21"/>
        </w:rPr>
        <w:t>5.1栅质：铝基栅</w:t>
      </w:r>
    </w:p>
    <w:p w14:paraId="0A80FD51">
      <w:pPr>
        <w:spacing w:line="264" w:lineRule="auto"/>
        <w:rPr>
          <w:rFonts w:ascii="宋体" w:hAnsi="宋体" w:cs="Arial"/>
          <w:kern w:val="0"/>
          <w:szCs w:val="21"/>
        </w:rPr>
      </w:pPr>
      <w:r>
        <w:rPr>
          <w:rFonts w:hint="eastAsia" w:ascii="宋体" w:hAnsi="宋体" w:cs="Arial"/>
          <w:kern w:val="0"/>
          <w:szCs w:val="21"/>
        </w:rPr>
        <w:t>5.2栅密度：≥103LP/inch</w:t>
      </w:r>
    </w:p>
    <w:p w14:paraId="1182B2F1">
      <w:pPr>
        <w:spacing w:line="264" w:lineRule="auto"/>
        <w:rPr>
          <w:rFonts w:ascii="宋体" w:hAnsi="宋体" w:cs="Arial"/>
          <w:kern w:val="0"/>
          <w:szCs w:val="21"/>
        </w:rPr>
      </w:pPr>
      <w:r>
        <w:rPr>
          <w:rFonts w:hint="eastAsia" w:ascii="宋体" w:hAnsi="宋体" w:cs="Arial"/>
          <w:kern w:val="0"/>
          <w:szCs w:val="21"/>
        </w:rPr>
        <w:t>5.3栅格比：≥10:1</w:t>
      </w:r>
    </w:p>
    <w:p w14:paraId="5E1788F6">
      <w:pPr>
        <w:spacing w:line="264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 w:cs="Arial"/>
          <w:kern w:val="0"/>
          <w:szCs w:val="21"/>
        </w:rPr>
        <w:t>5.4栅焦距：100cm（摄影床用)/180cm（胸片架用）</w:t>
      </w:r>
    </w:p>
    <w:p w14:paraId="47EE3529">
      <w:pPr>
        <w:spacing w:line="264" w:lineRule="auto"/>
        <w:rPr>
          <w:rFonts w:ascii="宋体" w:hAnsi="宋体" w:cs="Arial"/>
          <w:kern w:val="0"/>
          <w:szCs w:val="21"/>
        </w:rPr>
      </w:pPr>
      <w:r>
        <w:rPr>
          <w:rFonts w:hint="eastAsia" w:ascii="宋体" w:hAnsi="宋体" w:cs="Arial"/>
          <w:kern w:val="0"/>
          <w:szCs w:val="21"/>
        </w:rPr>
        <w:t>6摄影床</w:t>
      </w:r>
    </w:p>
    <w:p w14:paraId="187A4009">
      <w:pPr>
        <w:spacing w:line="264" w:lineRule="auto"/>
        <w:rPr>
          <w:rFonts w:ascii="宋体" w:hAnsi="宋体" w:cs="Arial"/>
          <w:kern w:val="0"/>
          <w:szCs w:val="21"/>
        </w:rPr>
      </w:pPr>
      <w:r>
        <w:rPr>
          <w:rFonts w:hint="eastAsia" w:ascii="宋体" w:hAnsi="宋体" w:cs="Arial"/>
          <w:kern w:val="0"/>
          <w:szCs w:val="21"/>
        </w:rPr>
        <w:t>6.1床面尺寸：≥2000mm×760mm</w:t>
      </w:r>
    </w:p>
    <w:p w14:paraId="24F76074">
      <w:pPr>
        <w:spacing w:line="264" w:lineRule="auto"/>
        <w:rPr>
          <w:rFonts w:ascii="宋体" w:hAnsi="宋体" w:cs="Arial"/>
          <w:kern w:val="0"/>
          <w:szCs w:val="21"/>
        </w:rPr>
      </w:pPr>
      <w:r>
        <w:rPr>
          <w:rFonts w:hint="eastAsia" w:ascii="宋体" w:hAnsi="宋体" w:cs="Arial"/>
          <w:kern w:val="0"/>
          <w:szCs w:val="21"/>
        </w:rPr>
        <w:t>6.2床面纵向移动范围：≥900mm</w:t>
      </w:r>
    </w:p>
    <w:p w14:paraId="413C0B0C">
      <w:pPr>
        <w:spacing w:line="264" w:lineRule="auto"/>
        <w:rPr>
          <w:rFonts w:ascii="宋体" w:hAnsi="宋体" w:cs="Arial"/>
          <w:kern w:val="0"/>
          <w:szCs w:val="21"/>
        </w:rPr>
      </w:pPr>
      <w:r>
        <w:rPr>
          <w:rFonts w:hint="eastAsia" w:ascii="宋体" w:hAnsi="宋体" w:cs="Arial"/>
          <w:kern w:val="0"/>
          <w:szCs w:val="21"/>
        </w:rPr>
        <w:t>6.3床面横向移动范围：≥2</w:t>
      </w:r>
      <w:r>
        <w:rPr>
          <w:rFonts w:hint="eastAsia" w:ascii="宋体" w:hAnsi="宋体" w:cs="Arial"/>
          <w:kern w:val="0"/>
          <w:szCs w:val="21"/>
          <w:lang w:val="en-US" w:eastAsia="zh-CN"/>
        </w:rPr>
        <w:t>4</w:t>
      </w:r>
      <w:r>
        <w:rPr>
          <w:rFonts w:hint="eastAsia" w:ascii="宋体" w:hAnsi="宋体" w:cs="Arial"/>
          <w:kern w:val="0"/>
          <w:szCs w:val="21"/>
        </w:rPr>
        <w:t>0mm</w:t>
      </w:r>
    </w:p>
    <w:p w14:paraId="37809B15">
      <w:pPr>
        <w:spacing w:line="264" w:lineRule="auto"/>
        <w:rPr>
          <w:rFonts w:ascii="宋体" w:hAnsi="宋体" w:cs="Arial"/>
          <w:kern w:val="0"/>
          <w:szCs w:val="21"/>
        </w:rPr>
      </w:pPr>
      <w:r>
        <w:rPr>
          <w:rFonts w:hint="eastAsia" w:ascii="宋体" w:hAnsi="宋体" w:cs="Arial"/>
          <w:kern w:val="0"/>
          <w:szCs w:val="21"/>
        </w:rPr>
        <w:t>6.4床面高度：</w:t>
      </w:r>
      <w:r>
        <w:rPr>
          <w:rFonts w:hint="eastAsia" w:ascii="宋体" w:hAnsi="宋体" w:cs="Arial"/>
          <w:bCs/>
          <w:szCs w:val="21"/>
        </w:rPr>
        <w:t>≤650mm</w:t>
      </w:r>
    </w:p>
    <w:p w14:paraId="5BCA58A8">
      <w:pPr>
        <w:spacing w:line="264" w:lineRule="auto"/>
        <w:rPr>
          <w:rFonts w:ascii="宋体" w:hAnsi="宋体" w:cs="Arial"/>
          <w:kern w:val="0"/>
          <w:szCs w:val="21"/>
        </w:rPr>
      </w:pPr>
      <w:r>
        <w:rPr>
          <w:rFonts w:hint="eastAsia" w:ascii="宋体" w:hAnsi="宋体" w:cs="Arial"/>
          <w:kern w:val="0"/>
          <w:szCs w:val="21"/>
        </w:rPr>
        <w:t>6.5X线管立柱纵向运动范围：≥17</w:t>
      </w:r>
      <w:r>
        <w:rPr>
          <w:rFonts w:hint="eastAsia" w:ascii="宋体" w:hAnsi="宋体" w:cs="Arial"/>
          <w:kern w:val="0"/>
          <w:szCs w:val="21"/>
          <w:lang w:val="en-US" w:eastAsia="zh-CN"/>
        </w:rPr>
        <w:t>00</w:t>
      </w:r>
      <w:r>
        <w:rPr>
          <w:rFonts w:hint="eastAsia" w:ascii="宋体" w:hAnsi="宋体" w:cs="Arial"/>
          <w:kern w:val="0"/>
          <w:szCs w:val="21"/>
        </w:rPr>
        <w:t>mm</w:t>
      </w:r>
    </w:p>
    <w:p w14:paraId="7CB811AD">
      <w:pPr>
        <w:spacing w:line="264" w:lineRule="auto"/>
        <w:rPr>
          <w:rFonts w:ascii="宋体" w:hAnsi="宋体" w:cs="Arial"/>
          <w:kern w:val="0"/>
          <w:szCs w:val="21"/>
        </w:rPr>
      </w:pPr>
      <w:r>
        <w:rPr>
          <w:rFonts w:hint="eastAsia" w:ascii="宋体" w:hAnsi="宋体" w:cs="Arial"/>
          <w:kern w:val="0"/>
          <w:szCs w:val="21"/>
        </w:rPr>
        <w:t>6.6X线管沿立柱垂直运动范围：≥12</w:t>
      </w:r>
      <w:r>
        <w:rPr>
          <w:rFonts w:ascii="宋体" w:hAnsi="宋体" w:cs="Arial"/>
          <w:kern w:val="0"/>
          <w:szCs w:val="21"/>
        </w:rPr>
        <w:t>5</w:t>
      </w:r>
      <w:r>
        <w:rPr>
          <w:rFonts w:hint="eastAsia" w:ascii="宋体" w:hAnsi="宋体" w:cs="Arial"/>
          <w:kern w:val="0"/>
          <w:szCs w:val="21"/>
        </w:rPr>
        <w:t>0mm</w:t>
      </w:r>
    </w:p>
    <w:p w14:paraId="3C8B0239">
      <w:pPr>
        <w:spacing w:line="264" w:lineRule="auto"/>
        <w:rPr>
          <w:rFonts w:ascii="宋体" w:hAnsi="宋体" w:cs="Arial"/>
          <w:kern w:val="0"/>
          <w:szCs w:val="21"/>
        </w:rPr>
      </w:pPr>
      <w:r>
        <w:rPr>
          <w:rFonts w:hint="eastAsia" w:ascii="宋体" w:hAnsi="宋体" w:cs="Arial"/>
          <w:kern w:val="0"/>
          <w:szCs w:val="21"/>
        </w:rPr>
        <w:t>6.7球管绕立柱旋转范围：≥±180°</w:t>
      </w:r>
    </w:p>
    <w:p w14:paraId="3BE11F98">
      <w:pPr>
        <w:pStyle w:val="7"/>
        <w:rPr>
          <w:rFonts w:ascii="宋体" w:hAnsi="宋体" w:eastAsia="宋体"/>
          <w:sz w:val="21"/>
          <w:szCs w:val="21"/>
          <w:lang w:eastAsia="zh-CN"/>
        </w:rPr>
      </w:pPr>
      <w:r>
        <w:rPr>
          <w:rFonts w:hint="eastAsia" w:ascii="宋体" w:hAnsi="宋体" w:eastAsia="宋体"/>
          <w:sz w:val="21"/>
          <w:szCs w:val="21"/>
          <w:lang w:eastAsia="zh-CN"/>
        </w:rPr>
        <w:t>6.8球管绕横臂旋转范围：≥±180°</w:t>
      </w:r>
    </w:p>
    <w:p w14:paraId="4685F0B8">
      <w:pPr>
        <w:spacing w:line="264" w:lineRule="auto"/>
        <w:rPr>
          <w:rFonts w:ascii="宋体" w:hAnsi="宋体" w:cs="Arial"/>
          <w:kern w:val="0"/>
          <w:szCs w:val="21"/>
        </w:rPr>
      </w:pPr>
      <w:r>
        <w:rPr>
          <w:rFonts w:hint="eastAsia" w:ascii="宋体" w:hAnsi="宋体" w:cs="Arial"/>
          <w:kern w:val="0"/>
          <w:szCs w:val="21"/>
        </w:rPr>
        <w:t>6.9片屉纵向移动范围：≥5</w:t>
      </w:r>
      <w:r>
        <w:rPr>
          <w:rFonts w:hint="eastAsia" w:ascii="宋体" w:hAnsi="宋体" w:cs="Arial"/>
          <w:kern w:val="0"/>
          <w:szCs w:val="21"/>
          <w:lang w:val="en-US" w:eastAsia="zh-CN"/>
        </w:rPr>
        <w:t>3</w:t>
      </w:r>
      <w:r>
        <w:rPr>
          <w:rFonts w:hint="eastAsia" w:ascii="宋体" w:hAnsi="宋体" w:cs="Arial"/>
          <w:kern w:val="0"/>
          <w:szCs w:val="21"/>
        </w:rPr>
        <w:t>0mm</w:t>
      </w:r>
    </w:p>
    <w:p w14:paraId="1B70AF44">
      <w:pPr>
        <w:pStyle w:val="7"/>
        <w:rPr>
          <w:rFonts w:ascii="宋体" w:hAnsi="宋体" w:eastAsia="宋体"/>
          <w:sz w:val="21"/>
          <w:szCs w:val="21"/>
          <w:lang w:eastAsia="zh-CN"/>
        </w:rPr>
      </w:pPr>
      <w:r>
        <w:rPr>
          <w:rFonts w:hint="eastAsia" w:ascii="宋体" w:hAnsi="宋体" w:eastAsia="宋体"/>
          <w:sz w:val="21"/>
          <w:szCs w:val="21"/>
          <w:lang w:eastAsia="zh-CN"/>
        </w:rPr>
        <w:t>7立式胸片架</w:t>
      </w:r>
    </w:p>
    <w:p w14:paraId="4D00972C">
      <w:pPr>
        <w:rPr>
          <w:rFonts w:ascii="宋体" w:hAnsi="宋体" w:cs="Arial"/>
          <w:kern w:val="0"/>
          <w:szCs w:val="21"/>
        </w:rPr>
      </w:pPr>
      <w:r>
        <w:rPr>
          <w:rFonts w:hint="eastAsia" w:ascii="宋体" w:hAnsi="宋体" w:cs="Arial"/>
          <w:kern w:val="0"/>
          <w:szCs w:val="21"/>
        </w:rPr>
        <w:t>7.1片盒中心移动范围：≥14</w:t>
      </w:r>
      <w:r>
        <w:rPr>
          <w:rFonts w:hint="eastAsia" w:ascii="宋体" w:hAnsi="宋体" w:cs="Arial"/>
          <w:kern w:val="0"/>
          <w:szCs w:val="21"/>
          <w:lang w:val="en-US" w:eastAsia="zh-CN"/>
        </w:rPr>
        <w:t>5</w:t>
      </w:r>
      <w:r>
        <w:rPr>
          <w:rFonts w:hint="eastAsia" w:ascii="宋体" w:hAnsi="宋体" w:cs="Arial"/>
          <w:kern w:val="0"/>
          <w:szCs w:val="21"/>
        </w:rPr>
        <w:t>0mm</w:t>
      </w:r>
    </w:p>
    <w:p w14:paraId="2AB45A2A">
      <w:pPr>
        <w:spacing w:line="264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 w:cs="Arial"/>
          <w:bCs/>
          <w:szCs w:val="21"/>
        </w:rPr>
        <w:t>8图像采集及处理工作站</w:t>
      </w:r>
    </w:p>
    <w:p w14:paraId="63F3B54D">
      <w:pPr>
        <w:spacing w:line="264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 w:cs="Arial"/>
          <w:bCs/>
          <w:szCs w:val="21"/>
        </w:rPr>
        <w:t>8.1显示器：≥21寸液晶监视器</w:t>
      </w:r>
    </w:p>
    <w:p w14:paraId="08B057D1">
      <w:pPr>
        <w:spacing w:line="264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 w:cs="Arial"/>
          <w:bCs/>
          <w:szCs w:val="21"/>
        </w:rPr>
        <w:t>8.2配置：CPU：≥酷睿i</w:t>
      </w:r>
      <w:r>
        <w:rPr>
          <w:rFonts w:ascii="宋体" w:hAnsi="宋体" w:cs="Arial"/>
          <w:bCs/>
          <w:szCs w:val="21"/>
        </w:rPr>
        <w:t>3</w:t>
      </w:r>
      <w:r>
        <w:rPr>
          <w:rFonts w:hint="eastAsia" w:ascii="宋体" w:hAnsi="宋体" w:cs="Arial"/>
          <w:bCs/>
          <w:szCs w:val="21"/>
        </w:rPr>
        <w:t>；内存：≥</w:t>
      </w:r>
      <w:r>
        <w:rPr>
          <w:rFonts w:hint="eastAsia" w:ascii="宋体" w:hAnsi="宋体" w:cs="Arial"/>
          <w:bCs/>
          <w:szCs w:val="21"/>
          <w:lang w:val="en-US" w:eastAsia="zh-CN"/>
        </w:rPr>
        <w:t>4</w:t>
      </w:r>
      <w:r>
        <w:rPr>
          <w:rFonts w:hint="eastAsia" w:ascii="宋体" w:hAnsi="宋体" w:cs="Arial"/>
          <w:bCs/>
          <w:szCs w:val="21"/>
        </w:rPr>
        <w:t>G；硬盘：≥1T</w:t>
      </w:r>
      <w:bookmarkStart w:id="3" w:name="OLE_LINK1"/>
    </w:p>
    <w:bookmarkEnd w:id="3"/>
    <w:p w14:paraId="7025ABA3">
      <w:pPr>
        <w:spacing w:line="264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 w:cs="Arial"/>
          <w:bCs/>
          <w:szCs w:val="21"/>
        </w:rPr>
        <w:t>8.</w:t>
      </w:r>
      <w:r>
        <w:rPr>
          <w:rFonts w:hint="eastAsia" w:ascii="宋体" w:hAnsi="宋体" w:cs="Arial"/>
          <w:bCs/>
          <w:szCs w:val="21"/>
          <w:lang w:val="en-US" w:eastAsia="zh-CN"/>
        </w:rPr>
        <w:t>3</w:t>
      </w:r>
      <w:r>
        <w:rPr>
          <w:rFonts w:hint="eastAsia" w:ascii="宋体" w:hAnsi="宋体" w:cs="Arial"/>
          <w:bCs/>
          <w:szCs w:val="21"/>
        </w:rPr>
        <w:t>具备编辑、管理本地病人检查资料功能</w:t>
      </w:r>
    </w:p>
    <w:p w14:paraId="70368DB0">
      <w:pPr>
        <w:spacing w:line="264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 w:cs="Arial"/>
          <w:bCs/>
          <w:szCs w:val="21"/>
        </w:rPr>
        <w:t>8.</w:t>
      </w:r>
      <w:r>
        <w:rPr>
          <w:rFonts w:hint="eastAsia" w:ascii="宋体" w:hAnsi="宋体" w:cs="Arial"/>
          <w:bCs/>
          <w:szCs w:val="21"/>
          <w:lang w:val="en-US" w:eastAsia="zh-CN"/>
        </w:rPr>
        <w:t>4</w:t>
      </w:r>
      <w:r>
        <w:rPr>
          <w:rFonts w:hint="eastAsia" w:ascii="宋体" w:hAnsi="宋体" w:cs="Arial"/>
          <w:bCs/>
          <w:szCs w:val="21"/>
        </w:rPr>
        <w:t>病人图像可以采用各种方式查询，并可自定义查询方式</w:t>
      </w:r>
    </w:p>
    <w:p w14:paraId="77E69457">
      <w:pPr>
        <w:spacing w:line="264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 w:cs="Arial"/>
          <w:bCs/>
          <w:szCs w:val="21"/>
        </w:rPr>
        <w:t>8.</w:t>
      </w:r>
      <w:r>
        <w:rPr>
          <w:rFonts w:hint="eastAsia" w:ascii="宋体" w:hAnsi="宋体" w:cs="Arial"/>
          <w:bCs/>
          <w:szCs w:val="21"/>
          <w:lang w:val="en-US" w:eastAsia="zh-CN"/>
        </w:rPr>
        <w:t>5</w:t>
      </w:r>
      <w:r>
        <w:rPr>
          <w:rFonts w:hint="eastAsia" w:ascii="宋体" w:hAnsi="宋体" w:cs="Arial"/>
          <w:bCs/>
          <w:szCs w:val="21"/>
        </w:rPr>
        <w:t>具备窗宽、窗位和Gamma调节，多点LUT曲线调整功能</w:t>
      </w:r>
    </w:p>
    <w:p w14:paraId="63D5D41A">
      <w:pPr>
        <w:spacing w:line="264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 w:cs="Arial"/>
          <w:bCs/>
          <w:szCs w:val="21"/>
        </w:rPr>
        <w:t>8.</w:t>
      </w:r>
      <w:r>
        <w:rPr>
          <w:rFonts w:hint="eastAsia" w:ascii="宋体" w:hAnsi="宋体" w:cs="Arial"/>
          <w:bCs/>
          <w:szCs w:val="21"/>
          <w:lang w:val="en-US" w:eastAsia="zh-CN"/>
        </w:rPr>
        <w:t>6</w:t>
      </w:r>
      <w:r>
        <w:rPr>
          <w:rFonts w:hint="eastAsia" w:ascii="宋体" w:hAnsi="宋体" w:cs="Arial"/>
          <w:bCs/>
          <w:szCs w:val="21"/>
        </w:rPr>
        <w:t>根据不同检查部位设置默认的图像处理参数</w:t>
      </w:r>
    </w:p>
    <w:p w14:paraId="1D36C516">
      <w:pPr>
        <w:spacing w:line="264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 w:cs="Arial"/>
          <w:bCs/>
          <w:szCs w:val="21"/>
        </w:rPr>
        <w:t>8.</w:t>
      </w:r>
      <w:r>
        <w:rPr>
          <w:rFonts w:hint="eastAsia" w:ascii="宋体" w:hAnsi="宋体" w:cs="Arial"/>
          <w:bCs/>
          <w:szCs w:val="21"/>
          <w:lang w:val="en-US" w:eastAsia="zh-CN"/>
        </w:rPr>
        <w:t>7</w:t>
      </w:r>
      <w:r>
        <w:rPr>
          <w:rFonts w:hint="eastAsia" w:ascii="宋体" w:hAnsi="宋体" w:cs="Arial"/>
          <w:bCs/>
          <w:szCs w:val="21"/>
        </w:rPr>
        <w:t>可按胶片尺寸规格进行裁剪图像，并具有图像打印排版功能</w:t>
      </w:r>
    </w:p>
    <w:p w14:paraId="59339616">
      <w:pPr>
        <w:spacing w:line="264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 w:cs="Arial"/>
          <w:bCs/>
          <w:szCs w:val="21"/>
        </w:rPr>
        <w:t>★8.</w:t>
      </w:r>
      <w:r>
        <w:rPr>
          <w:rFonts w:hint="eastAsia" w:ascii="宋体" w:hAnsi="宋体" w:cs="Arial"/>
          <w:bCs/>
          <w:szCs w:val="21"/>
          <w:lang w:val="en-US" w:eastAsia="zh-CN"/>
        </w:rPr>
        <w:t>8</w:t>
      </w:r>
      <w:r>
        <w:rPr>
          <w:rFonts w:hint="eastAsia" w:ascii="宋体" w:hAnsi="宋体" w:cs="Arial"/>
          <w:bCs/>
          <w:szCs w:val="21"/>
        </w:rPr>
        <w:t>内置诊断报告模板和常用术语，可编辑和插入图像，方便输出图文一体化报告</w:t>
      </w:r>
    </w:p>
    <w:p w14:paraId="2B11B391">
      <w:pPr>
        <w:spacing w:line="264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 w:cs="Arial"/>
          <w:bCs/>
          <w:szCs w:val="21"/>
        </w:rPr>
        <w:t>8.</w:t>
      </w:r>
      <w:r>
        <w:rPr>
          <w:rFonts w:hint="eastAsia" w:ascii="宋体" w:hAnsi="宋体" w:cs="Arial"/>
          <w:bCs/>
          <w:szCs w:val="21"/>
          <w:lang w:val="en-US" w:eastAsia="zh-CN"/>
        </w:rPr>
        <w:t>9</w:t>
      </w:r>
      <w:r>
        <w:rPr>
          <w:rFonts w:hint="eastAsia" w:ascii="宋体" w:hAnsi="宋体" w:cs="Arial"/>
          <w:bCs/>
          <w:szCs w:val="21"/>
        </w:rPr>
        <w:t>工作站应包含如下图像处理功能：调整或预置窗宽/窗位、正负像翻转、图像翻转及旋转、图像放大、图像插值、边缘增强、局部放大/恢复原始图像、文字/数字标注、图像标记、标尺线段测量</w:t>
      </w:r>
    </w:p>
    <w:p w14:paraId="612298E4">
      <w:pPr>
        <w:spacing w:line="264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 w:cs="Arial"/>
          <w:bCs/>
          <w:szCs w:val="21"/>
        </w:rPr>
        <w:t>8.1</w:t>
      </w:r>
      <w:r>
        <w:rPr>
          <w:rFonts w:hint="eastAsia" w:ascii="宋体" w:hAnsi="宋体" w:cs="Arial"/>
          <w:bCs/>
          <w:szCs w:val="21"/>
          <w:lang w:val="en-US" w:eastAsia="zh-CN"/>
        </w:rPr>
        <w:t>0</w:t>
      </w:r>
      <w:r>
        <w:rPr>
          <w:rFonts w:hint="eastAsia" w:ascii="宋体" w:hAnsi="宋体" w:cs="Arial"/>
          <w:bCs/>
          <w:szCs w:val="21"/>
        </w:rPr>
        <w:t>工作站应支持标准DICOM3.0接口，可以连接至PACS、HIS、RIS及激光照相机等DICOM接口的设备，具备图像传输功能</w:t>
      </w:r>
    </w:p>
    <w:p w14:paraId="2EACA158">
      <w:pPr>
        <w:spacing w:line="264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 w:cs="Arial"/>
          <w:bCs/>
          <w:szCs w:val="21"/>
        </w:rPr>
        <w:t>8.1</w:t>
      </w:r>
      <w:r>
        <w:rPr>
          <w:rFonts w:hint="eastAsia" w:ascii="宋体" w:hAnsi="宋体" w:cs="Arial"/>
          <w:bCs/>
          <w:szCs w:val="21"/>
          <w:lang w:val="en-US" w:eastAsia="zh-CN"/>
        </w:rPr>
        <w:t>1</w:t>
      </w:r>
      <w:r>
        <w:rPr>
          <w:rFonts w:hint="eastAsia" w:ascii="宋体" w:hAnsi="宋体" w:cs="Arial"/>
          <w:bCs/>
          <w:szCs w:val="21"/>
        </w:rPr>
        <w:t>配备图像拼接功能</w:t>
      </w:r>
    </w:p>
    <w:p w14:paraId="2FB66E15">
      <w:pPr>
        <w:spacing w:line="264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 w:cs="Arial"/>
          <w:bCs/>
          <w:szCs w:val="21"/>
        </w:rPr>
        <w:t>9其他要求</w:t>
      </w:r>
    </w:p>
    <w:p w14:paraId="04A9EF8D">
      <w:pPr>
        <w:spacing w:line="264" w:lineRule="auto"/>
        <w:jc w:val="left"/>
        <w:rPr>
          <w:rFonts w:hint="eastAsia" w:ascii="宋体" w:hAnsi="宋体" w:eastAsia="宋体" w:cs="Arial"/>
          <w:bCs/>
          <w:szCs w:val="21"/>
          <w:lang w:eastAsia="zh-CN"/>
        </w:rPr>
      </w:pPr>
      <w:r>
        <w:rPr>
          <w:rFonts w:hint="eastAsia" w:ascii="宋体" w:hAnsi="宋体" w:cs="Arial"/>
          <w:bCs/>
          <w:szCs w:val="21"/>
        </w:rPr>
        <w:t>9.1需提供所投产品的中华人民共和国医疗器械注册证</w:t>
      </w:r>
      <w:r>
        <w:rPr>
          <w:rFonts w:hint="eastAsia" w:ascii="宋体" w:hAnsi="宋体" w:cs="Arial"/>
          <w:bCs/>
          <w:szCs w:val="21"/>
          <w:lang w:eastAsia="zh-CN"/>
        </w:rPr>
        <w:t>。</w:t>
      </w:r>
      <w:bookmarkStart w:id="4" w:name="_GoBack"/>
      <w:bookmarkEnd w:id="4"/>
    </w:p>
    <w:p w14:paraId="76FC8F5B">
      <w:pPr>
        <w:spacing w:line="264" w:lineRule="auto"/>
        <w:jc w:val="left"/>
        <w:rPr>
          <w:rFonts w:ascii="宋体" w:hAnsi="宋体" w:cs="Arial"/>
          <w:bCs/>
          <w:szCs w:val="21"/>
        </w:rPr>
      </w:pPr>
    </w:p>
    <w:p w14:paraId="52149EA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2OWRhNTIxMGU0NmM5NGZmZTUyNzAxZTVhYTc0MDAifQ=="/>
  </w:docVars>
  <w:rsids>
    <w:rsidRoot w:val="66F82C10"/>
    <w:rsid w:val="000409B2"/>
    <w:rsid w:val="000441EF"/>
    <w:rsid w:val="00116094"/>
    <w:rsid w:val="002F6590"/>
    <w:rsid w:val="00375130"/>
    <w:rsid w:val="00426B47"/>
    <w:rsid w:val="00467ECA"/>
    <w:rsid w:val="005E5D0B"/>
    <w:rsid w:val="00631EB7"/>
    <w:rsid w:val="00827190"/>
    <w:rsid w:val="009E2695"/>
    <w:rsid w:val="00C17B5E"/>
    <w:rsid w:val="00D95476"/>
    <w:rsid w:val="00DA24F9"/>
    <w:rsid w:val="00E76AC9"/>
    <w:rsid w:val="011139B3"/>
    <w:rsid w:val="017473A6"/>
    <w:rsid w:val="01981293"/>
    <w:rsid w:val="046C05CD"/>
    <w:rsid w:val="053A2F85"/>
    <w:rsid w:val="07C978B7"/>
    <w:rsid w:val="0A0351EE"/>
    <w:rsid w:val="0F2A23CC"/>
    <w:rsid w:val="112D496A"/>
    <w:rsid w:val="113A5263"/>
    <w:rsid w:val="11DB182B"/>
    <w:rsid w:val="13217712"/>
    <w:rsid w:val="146C60F6"/>
    <w:rsid w:val="154A33B3"/>
    <w:rsid w:val="15A322C7"/>
    <w:rsid w:val="15A82AD8"/>
    <w:rsid w:val="160A6DD8"/>
    <w:rsid w:val="17056B0D"/>
    <w:rsid w:val="17E82970"/>
    <w:rsid w:val="18B115B2"/>
    <w:rsid w:val="1ACD01F1"/>
    <w:rsid w:val="1B05298F"/>
    <w:rsid w:val="1C98392E"/>
    <w:rsid w:val="1DA80A7B"/>
    <w:rsid w:val="1E444000"/>
    <w:rsid w:val="1E7C3668"/>
    <w:rsid w:val="1EB7013C"/>
    <w:rsid w:val="1F5858AA"/>
    <w:rsid w:val="229657B2"/>
    <w:rsid w:val="230D3CA8"/>
    <w:rsid w:val="23596D81"/>
    <w:rsid w:val="239C7B02"/>
    <w:rsid w:val="25C327D7"/>
    <w:rsid w:val="261862FF"/>
    <w:rsid w:val="2818708D"/>
    <w:rsid w:val="295D0F45"/>
    <w:rsid w:val="29EC3F7A"/>
    <w:rsid w:val="2CFF0E40"/>
    <w:rsid w:val="30011FB2"/>
    <w:rsid w:val="30BC0FE9"/>
    <w:rsid w:val="327C5F78"/>
    <w:rsid w:val="330466DC"/>
    <w:rsid w:val="33557074"/>
    <w:rsid w:val="33E76AAC"/>
    <w:rsid w:val="350464FC"/>
    <w:rsid w:val="3784530C"/>
    <w:rsid w:val="37FA04FD"/>
    <w:rsid w:val="38567C63"/>
    <w:rsid w:val="3991089E"/>
    <w:rsid w:val="3C3D02D0"/>
    <w:rsid w:val="3CA33DAE"/>
    <w:rsid w:val="3FC80C91"/>
    <w:rsid w:val="405661E7"/>
    <w:rsid w:val="43254510"/>
    <w:rsid w:val="44DB57D9"/>
    <w:rsid w:val="452814BC"/>
    <w:rsid w:val="48E306CB"/>
    <w:rsid w:val="49743964"/>
    <w:rsid w:val="4CC26F82"/>
    <w:rsid w:val="4DA12E08"/>
    <w:rsid w:val="4E0568AB"/>
    <w:rsid w:val="4E2152EB"/>
    <w:rsid w:val="4E681870"/>
    <w:rsid w:val="50001C0A"/>
    <w:rsid w:val="50782E35"/>
    <w:rsid w:val="50D9209C"/>
    <w:rsid w:val="52AA75FA"/>
    <w:rsid w:val="52B4142D"/>
    <w:rsid w:val="533E6072"/>
    <w:rsid w:val="541905D9"/>
    <w:rsid w:val="55210220"/>
    <w:rsid w:val="552273B7"/>
    <w:rsid w:val="56512EC1"/>
    <w:rsid w:val="58657043"/>
    <w:rsid w:val="588B785F"/>
    <w:rsid w:val="5B4669C5"/>
    <w:rsid w:val="5C376152"/>
    <w:rsid w:val="5D6800CD"/>
    <w:rsid w:val="5E762537"/>
    <w:rsid w:val="5E90353A"/>
    <w:rsid w:val="5ED8545F"/>
    <w:rsid w:val="5EED76A3"/>
    <w:rsid w:val="5F436C23"/>
    <w:rsid w:val="5F5E1EE1"/>
    <w:rsid w:val="60CF4330"/>
    <w:rsid w:val="60E876EC"/>
    <w:rsid w:val="62235258"/>
    <w:rsid w:val="642510DF"/>
    <w:rsid w:val="658C4875"/>
    <w:rsid w:val="66F82C10"/>
    <w:rsid w:val="67230F73"/>
    <w:rsid w:val="67405A7A"/>
    <w:rsid w:val="67724797"/>
    <w:rsid w:val="67DB100F"/>
    <w:rsid w:val="68E56BFE"/>
    <w:rsid w:val="69FA7C10"/>
    <w:rsid w:val="6A0D35B1"/>
    <w:rsid w:val="6AAB6E27"/>
    <w:rsid w:val="6FC267AE"/>
    <w:rsid w:val="73D074D8"/>
    <w:rsid w:val="750520D5"/>
    <w:rsid w:val="752926C8"/>
    <w:rsid w:val="75737EB6"/>
    <w:rsid w:val="757F3CAB"/>
    <w:rsid w:val="765D4CC2"/>
    <w:rsid w:val="76F40920"/>
    <w:rsid w:val="77864014"/>
    <w:rsid w:val="7A6743CA"/>
    <w:rsid w:val="7C5E275E"/>
    <w:rsid w:val="7CEE7970"/>
    <w:rsid w:val="7EAE29BA"/>
    <w:rsid w:val="7F3C11C4"/>
    <w:rsid w:val="7F9D1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H-TextFormat"/>
    <w:qFormat/>
    <w:uiPriority w:val="0"/>
    <w:pPr>
      <w:autoSpaceDE w:val="0"/>
      <w:autoSpaceDN w:val="0"/>
      <w:adjustRightInd w:val="0"/>
    </w:pPr>
    <w:rPr>
      <w:rFonts w:ascii="Arial" w:hAnsi="Arial" w:cs="Arial" w:eastAsiaTheme="minorEastAsia"/>
      <w:sz w:val="22"/>
      <w:szCs w:val="22"/>
      <w:lang w:val="en-US" w:eastAsia="en-US" w:bidi="ar-SA"/>
    </w:rPr>
  </w:style>
  <w:style w:type="character" w:customStyle="1" w:styleId="8">
    <w:name w:val="页眉 字符"/>
    <w:basedOn w:val="6"/>
    <w:link w:val="4"/>
    <w:qFormat/>
    <w:uiPriority w:val="0"/>
    <w:rPr>
      <w:rFonts w:eastAsia="宋体"/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0"/>
    <w:rPr>
      <w:rFonts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1020</Words>
  <Characters>1328</Characters>
  <Lines>12</Lines>
  <Paragraphs>3</Paragraphs>
  <TotalTime>3</TotalTime>
  <ScaleCrop>false</ScaleCrop>
  <LinksUpToDate>false</LinksUpToDate>
  <CharactersWithSpaces>1331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2018-05-03T08:23:00Z</dcterms:created>
  <dc:creator>freshvigoss</dc:creator>
  <cp:lastModifiedBy>Administrator</cp:lastModifiedBy>
  <dcterms:modified xsi:type="dcterms:W3CDTF">2024-10-21T07:10:59Z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87DDA557A90548C68153B2E0C71E6B8C_13</vt:lpwstr>
  </property>
</Properties>
</file>